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Формирование функциональной грамотности на уроках обществознания</w:t>
      </w:r>
    </w:p>
    <w:p>
      <w:pPr>
        <w:pStyle w:val="Normal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 xml:space="preserve">                                                  </w:t>
      </w:r>
      <w:r>
        <w:rPr>
          <w:rFonts w:cs="Times New Roman" w:ascii="Times New Roman" w:hAnsi="Times New Roman"/>
          <w:b/>
          <w:sz w:val="28"/>
          <w:szCs w:val="28"/>
        </w:rPr>
        <w:t>Пояснительна</w:t>
      </w:r>
      <w:bookmarkStart w:id="0" w:name="_GoBack"/>
      <w:bookmarkEnd w:id="0"/>
      <w:r>
        <w:rPr>
          <w:rFonts w:cs="Times New Roman" w:ascii="Times New Roman" w:hAnsi="Times New Roman"/>
          <w:b/>
          <w:sz w:val="28"/>
          <w:szCs w:val="28"/>
        </w:rPr>
        <w:t>я записка</w:t>
      </w:r>
    </w:p>
    <w:p>
      <w:pPr>
        <w:pStyle w:val="Normal"/>
        <w:spacing w:lineRule="auto" w:line="360" w:before="0" w:after="16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     </w:t>
      </w:r>
      <w:r>
        <w:rPr>
          <w:rFonts w:cs="Times New Roman" w:ascii="Times New Roman" w:hAnsi="Times New Roman"/>
          <w:sz w:val="28"/>
          <w:szCs w:val="28"/>
        </w:rPr>
        <w:t>Методический кейс адресован учителям обществознания. Актуальность представленных методических материалов определяется необходимостью формирования функциональной грамотности на уроках обществознания, в тч.при  подготовке обучающихся к ГИА с учетом типичных ошибок ОГЭ, ЕГЭ, ВПР.</w:t>
      </w:r>
    </w:p>
    <w:p>
      <w:pPr>
        <w:pStyle w:val="Normal"/>
        <w:spacing w:lineRule="auto" w:line="360" w:before="0" w:after="16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      </w:t>
      </w:r>
      <w:r>
        <w:rPr>
          <w:rFonts w:cs="Times New Roman" w:ascii="Times New Roman" w:hAnsi="Times New Roman"/>
          <w:sz w:val="28"/>
          <w:szCs w:val="28"/>
        </w:rPr>
        <w:t xml:space="preserve">Цель кейса: оказать методическую поддержку учителям обществознания в </w:t>
      </w:r>
      <w:bookmarkStart w:id="1" w:name="_Hlk104965621"/>
      <w:r>
        <w:rPr>
          <w:rFonts w:cs="Times New Roman" w:ascii="Times New Roman" w:hAnsi="Times New Roman"/>
          <w:sz w:val="28"/>
          <w:szCs w:val="28"/>
        </w:rPr>
        <w:t>работе с недостаточно освоенными элементами содержания оценочных процедур</w:t>
      </w:r>
      <w:bookmarkEnd w:id="1"/>
      <w:r>
        <w:rPr>
          <w:rFonts w:cs="Times New Roman" w:ascii="Times New Roman" w:hAnsi="Times New Roman"/>
          <w:sz w:val="28"/>
          <w:szCs w:val="28"/>
        </w:rPr>
        <w:t>.</w:t>
      </w:r>
    </w:p>
    <w:p>
      <w:pPr>
        <w:pStyle w:val="Normal"/>
        <w:spacing w:lineRule="auto" w:line="360" w:before="0" w:after="16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      </w:t>
      </w:r>
      <w:r>
        <w:rPr>
          <w:rFonts w:cs="Times New Roman" w:ascii="Times New Roman" w:hAnsi="Times New Roman"/>
          <w:sz w:val="28"/>
          <w:szCs w:val="28"/>
        </w:rPr>
        <w:t>Кейс является сетевым методическим продуктом и включает учебные материалы и педагогические практики по следующим проблемным зонам оценочных процедур:</w:t>
      </w:r>
      <w:r>
        <w:rPr>
          <w:rFonts w:cs="Times New Roman" w:ascii="Times New Roman" w:hAnsi="Times New Roman"/>
        </w:rPr>
        <w:t xml:space="preserve"> </w:t>
      </w:r>
      <w:r>
        <w:rPr>
          <w:rFonts w:cs="Times New Roman" w:ascii="Times New Roman" w:hAnsi="Times New Roman"/>
          <w:sz w:val="28"/>
          <w:szCs w:val="28"/>
        </w:rPr>
        <w:t>«Повышаем финансовую грамотность»; «</w:t>
      </w:r>
      <w:r>
        <w:rPr>
          <w:rFonts w:eastAsia="Calibri" w:cs="Times New Roman" w:ascii="Times New Roman" w:hAnsi="Times New Roman"/>
          <w:kern w:val="0"/>
          <w:sz w:val="28"/>
          <w:szCs w:val="28"/>
          <w:lang w:val="ru-RU" w:eastAsia="en-US" w:bidi="ar-SA"/>
        </w:rPr>
        <w:t>Формирование читательской грамотности в курсе обществознания</w:t>
      </w:r>
      <w:r>
        <w:rPr>
          <w:rFonts w:cs="Times New Roman" w:ascii="Times New Roman" w:hAnsi="Times New Roman"/>
          <w:sz w:val="28"/>
          <w:szCs w:val="28"/>
        </w:rPr>
        <w:t>»; «</w:t>
      </w:r>
      <w:r>
        <w:rPr>
          <w:rFonts w:eastAsia="Calibri" w:cs="Times New Roman" w:ascii="Times New Roman" w:hAnsi="Times New Roman"/>
          <w:kern w:val="0"/>
          <w:sz w:val="28"/>
          <w:szCs w:val="28"/>
          <w:lang w:val="ru-RU" w:eastAsia="en-US" w:bidi="ar-SA"/>
        </w:rPr>
        <w:t>Использование технологии педагогических мастерских для формирования функциональной грамотности в старшей школе</w:t>
      </w:r>
      <w:r>
        <w:rPr>
          <w:rFonts w:cs="Times New Roman" w:ascii="Times New Roman" w:hAnsi="Times New Roman"/>
          <w:sz w:val="28"/>
          <w:szCs w:val="28"/>
        </w:rPr>
        <w:t>»; «</w:t>
      </w:r>
      <w:r>
        <w:rPr>
          <w:rFonts w:eastAsia="Calibri" w:cs="Times New Roman" w:ascii="Times New Roman" w:hAnsi="Times New Roman"/>
          <w:kern w:val="0"/>
          <w:sz w:val="28"/>
          <w:szCs w:val="28"/>
          <w:lang w:val="ru-RU" w:eastAsia="en-US" w:bidi="ar-SA"/>
        </w:rPr>
        <w:t>Новые образовательные стандарты в школах: какие изменения готовит ФГОС по истории и обществознанию</w:t>
      </w:r>
      <w:r>
        <w:rPr>
          <w:rFonts w:cs="Times New Roman" w:ascii="Times New Roman" w:hAnsi="Times New Roman"/>
          <w:sz w:val="28"/>
          <w:szCs w:val="28"/>
        </w:rPr>
        <w:t>»; «</w:t>
      </w:r>
      <w:r>
        <w:rPr>
          <w:rFonts w:eastAsia="Calibri" w:cs="Times New Roman" w:ascii="Times New Roman" w:hAnsi="Times New Roman"/>
          <w:kern w:val="0"/>
          <w:sz w:val="28"/>
          <w:szCs w:val="28"/>
          <w:lang w:val="ru-RU" w:eastAsia="en-US" w:bidi="ar-SA"/>
        </w:rPr>
        <w:t>Цифровые сервисы на уроках истории и обществознания. ПРОвоспитание</w:t>
      </w:r>
      <w:r>
        <w:rPr>
          <w:rFonts w:cs="Times New Roman" w:ascii="Times New Roman" w:hAnsi="Times New Roman"/>
          <w:sz w:val="28"/>
          <w:szCs w:val="28"/>
        </w:rPr>
        <w:t>».</w:t>
      </w:r>
    </w:p>
    <w:p>
      <w:pPr>
        <w:pStyle w:val="Normal"/>
        <w:spacing w:lineRule="auto" w:line="360" w:before="0" w:after="16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       </w:t>
      </w:r>
      <w:r>
        <w:rPr>
          <w:rFonts w:cs="Times New Roman" w:ascii="Times New Roman" w:hAnsi="Times New Roman"/>
          <w:sz w:val="28"/>
          <w:szCs w:val="28"/>
        </w:rPr>
        <w:t xml:space="preserve">Кейс включает пояснительную записку, </w:t>
      </w:r>
      <w:r>
        <w:rPr>
          <w:rFonts w:eastAsia="Calibri" w:cs="Times New Roman" w:ascii="Times New Roman" w:hAnsi="Times New Roman" w:eastAsiaTheme="minorHAnsi"/>
          <w:color w:val="auto"/>
          <w:kern w:val="0"/>
          <w:sz w:val="28"/>
          <w:szCs w:val="28"/>
          <w:lang w:val="ru-RU" w:eastAsia="en-US" w:bidi="ar-SA"/>
        </w:rPr>
        <w:t>пят</w:t>
      </w:r>
      <w:r>
        <w:rPr>
          <w:rFonts w:cs="Times New Roman" w:ascii="Times New Roman" w:hAnsi="Times New Roman"/>
          <w:sz w:val="28"/>
          <w:szCs w:val="28"/>
        </w:rPr>
        <w:t>ь методических разделов для работы работе с недостаточно освоенными элементами содержания оценочных процедур по обществознанию, раздел «Нормативно-правовые материалы», раздел «Методические материалы для учителя».</w:t>
      </w:r>
    </w:p>
    <w:p>
      <w:pPr>
        <w:pStyle w:val="Normal"/>
        <w:spacing w:lineRule="auto" w:line="360" w:before="0" w:after="16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        </w:t>
      </w:r>
      <w:r>
        <w:rPr>
          <w:rFonts w:cs="Times New Roman" w:ascii="Times New Roman" w:hAnsi="Times New Roman"/>
          <w:sz w:val="28"/>
          <w:szCs w:val="28"/>
        </w:rPr>
        <w:t>В создании кейса участвовали учителя обществознания, члены методического актива педагогических работников  Вологодской области.</w:t>
      </w:r>
    </w:p>
    <w:sectPr>
      <w:type w:val="nextPage"/>
      <w:pgSz w:w="11906" w:h="16838"/>
      <w:pgMar w:left="1701" w:right="850" w:header="0" w:top="1134" w:footer="0" w:bottom="1134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Times New Roman"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120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Style14">
    <w:name w:val="Заголовок"/>
    <w:basedOn w:val="Normal"/>
    <w:next w:val="Style15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Style15">
    <w:name w:val="Body Text"/>
    <w:basedOn w:val="Normal"/>
    <w:pPr>
      <w:spacing w:lineRule="auto" w:line="276" w:before="0" w:after="140"/>
    </w:pPr>
    <w:rPr/>
  </w:style>
  <w:style w:type="paragraph" w:styleId="Style16">
    <w:name w:val="List"/>
    <w:basedOn w:val="Style15"/>
    <w:pPr/>
    <w:rPr>
      <w:rFonts w:cs="Arial"/>
    </w:rPr>
  </w:style>
  <w:style w:type="paragraph" w:styleId="Style17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cs="Arial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Application>LibreOffice/7.0.2.2$Windows_X86_64 LibreOffice_project/8349ace3c3162073abd90d81fd06dcfb6b36b994</Application>
  <Pages>1</Pages>
  <Words>153</Words>
  <Characters>1270</Characters>
  <CharactersWithSpaces>1500</CharactersWithSpaces>
  <Paragraphs>7</Paragraphs>
  <Company>ЦНППМПР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2022-06-01T05:04:00Z</dcterms:created>
  <dc:creator>pc_user</dc:creator>
  <dc:description/>
  <dc:language>ru-RU</dc:language>
  <cp:lastModifiedBy/>
  <dcterms:modified xsi:type="dcterms:W3CDTF">2022-06-13T19:33:41Z</dcterms:modified>
  <cp:revision>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ЦНППМПР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